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48" w:rsidRDefault="00D06248" w:rsidP="000B1775">
      <w:pPr>
        <w:tabs>
          <w:tab w:val="left" w:pos="8370"/>
        </w:tabs>
        <w:jc w:val="center"/>
      </w:pPr>
      <w:r>
        <w:t>Fi</w:t>
      </w:r>
      <w:r w:rsidR="0018571C">
        <w:t xml:space="preserve">scal </w:t>
      </w:r>
      <w:r w:rsidR="00C56411">
        <w:t xml:space="preserve">Policy </w:t>
      </w:r>
      <w:r>
        <w:t>Task Force</w:t>
      </w:r>
    </w:p>
    <w:p w:rsidR="00C56411" w:rsidRDefault="00C56411" w:rsidP="00C56411">
      <w:pPr>
        <w:jc w:val="center"/>
      </w:pPr>
      <w:r>
        <w:t xml:space="preserve">Minutes </w:t>
      </w:r>
      <w:r w:rsidR="000529FA">
        <w:t>1</w:t>
      </w:r>
      <w:r w:rsidR="001051AA">
        <w:t>2</w:t>
      </w:r>
      <w:r>
        <w:t>-</w:t>
      </w:r>
      <w:r w:rsidR="00FE1762">
        <w:t>1</w:t>
      </w:r>
      <w:r w:rsidR="001051AA">
        <w:t>2</w:t>
      </w:r>
      <w:r>
        <w:t>-13</w:t>
      </w:r>
    </w:p>
    <w:p w:rsidR="00D06248" w:rsidRDefault="00D06248"/>
    <w:p w:rsidR="00D06248" w:rsidRDefault="00D06248"/>
    <w:p w:rsidR="00D06248" w:rsidRDefault="00D06248">
      <w:pPr>
        <w:numPr>
          <w:ilvl w:val="0"/>
          <w:numId w:val="1"/>
        </w:numPr>
      </w:pPr>
      <w:r>
        <w:t>M</w:t>
      </w:r>
      <w:r w:rsidR="009B2482">
        <w:t xml:space="preserve">embers present </w:t>
      </w:r>
      <w:r>
        <w:t xml:space="preserve">- </w:t>
      </w:r>
      <w:r w:rsidR="00370502">
        <w:t>9</w:t>
      </w:r>
      <w:r>
        <w:t xml:space="preserve">. </w:t>
      </w:r>
      <w:r w:rsidR="00C56411">
        <w:t xml:space="preserve">Members identified themselves. </w:t>
      </w:r>
      <w:r w:rsidR="00FE1762">
        <w:t>Tim Fawver</w:t>
      </w:r>
      <w:r w:rsidR="000529FA">
        <w:t>,</w:t>
      </w:r>
      <w:r w:rsidR="00FE1762">
        <w:t xml:space="preserve"> Ag </w:t>
      </w:r>
      <w:r w:rsidR="000529FA">
        <w:t xml:space="preserve">; </w:t>
      </w:r>
      <w:r w:rsidR="00C56411">
        <w:t xml:space="preserve">Jonee Lindstrom, Knoxville; Vanasia Parks, Chattanooga; </w:t>
      </w:r>
      <w:r w:rsidR="000529FA">
        <w:t xml:space="preserve">Gail White, IPS; </w:t>
      </w:r>
      <w:r w:rsidR="00C56411">
        <w:t>Laura Foltz, Martin; Pam Vaughn</w:t>
      </w:r>
      <w:r w:rsidR="00370502">
        <w:t xml:space="preserve"> and Melanie Burleson, UTHSC</w:t>
      </w:r>
      <w:r w:rsidR="00C56411">
        <w:t xml:space="preserve">; and Ron Maples </w:t>
      </w:r>
      <w:r w:rsidR="00370502">
        <w:t xml:space="preserve">and Mark Paganelli </w:t>
      </w:r>
      <w:r w:rsidR="00C56411">
        <w:t>UWA. The UTC, UTM</w:t>
      </w:r>
      <w:r w:rsidR="000529FA">
        <w:t>,</w:t>
      </w:r>
      <w:r w:rsidR="00C56411">
        <w:t xml:space="preserve"> HSC </w:t>
      </w:r>
      <w:r w:rsidR="000529FA">
        <w:t xml:space="preserve">members </w:t>
      </w:r>
      <w:r w:rsidR="00C56411">
        <w:t xml:space="preserve">joined by telephone. </w:t>
      </w:r>
      <w:r w:rsidR="00FE1762">
        <w:t xml:space="preserve"> </w:t>
      </w:r>
      <w:r w:rsidR="00370502">
        <w:t xml:space="preserve">Doug Hawks, Audit </w:t>
      </w:r>
      <w:r w:rsidR="00FE1762">
        <w:t>w</w:t>
      </w:r>
      <w:r w:rsidR="000529FA">
        <w:t>as</w:t>
      </w:r>
      <w:r w:rsidR="00FE1762">
        <w:t xml:space="preserve"> absent.</w:t>
      </w:r>
    </w:p>
    <w:p w:rsidR="00D06248" w:rsidRDefault="00D06248">
      <w:pPr>
        <w:ind w:left="360"/>
      </w:pPr>
    </w:p>
    <w:p w:rsidR="00E05851" w:rsidRDefault="00E05851" w:rsidP="00E05851">
      <w:pPr>
        <w:numPr>
          <w:ilvl w:val="0"/>
          <w:numId w:val="1"/>
        </w:numPr>
      </w:pPr>
      <w:r>
        <w:t xml:space="preserve">Ron asked for any revisions, additions or deletions </w:t>
      </w:r>
      <w:r w:rsidR="000A025C">
        <w:t>to</w:t>
      </w:r>
      <w:r>
        <w:t xml:space="preserve"> the minutes of the </w:t>
      </w:r>
      <w:r w:rsidR="00360931">
        <w:t xml:space="preserve">last </w:t>
      </w:r>
      <w:r>
        <w:t>meeting. There w</w:t>
      </w:r>
      <w:r w:rsidR="00205ADD">
        <w:t>ere n</w:t>
      </w:r>
      <w:r w:rsidR="000F616E">
        <w:t>one</w:t>
      </w:r>
      <w:r w:rsidR="00205ADD">
        <w:t xml:space="preserve">. </w:t>
      </w:r>
      <w:r w:rsidR="000F616E">
        <w:t xml:space="preserve"> </w:t>
      </w:r>
    </w:p>
    <w:p w:rsidR="007E72A9" w:rsidRDefault="007E72A9" w:rsidP="007E72A9">
      <w:pPr>
        <w:pStyle w:val="ListParagraph"/>
      </w:pPr>
    </w:p>
    <w:p w:rsidR="009B2482" w:rsidRDefault="002D1681" w:rsidP="009B2482">
      <w:pPr>
        <w:numPr>
          <w:ilvl w:val="0"/>
          <w:numId w:val="1"/>
        </w:numPr>
      </w:pPr>
      <w:r>
        <w:t>R</w:t>
      </w:r>
      <w:r w:rsidR="00EE3369">
        <w:t xml:space="preserve">eview of current policy process </w:t>
      </w:r>
      <w:r w:rsidR="009B2482">
        <w:t xml:space="preserve">–No suggestions for improvement were offered at this time, but we did not close this subject. </w:t>
      </w:r>
      <w:r w:rsidR="00370502">
        <w:t xml:space="preserve">Ron stated that the review by ACS was on going. </w:t>
      </w:r>
      <w:r w:rsidR="002D38F7">
        <w:t xml:space="preserve"> </w:t>
      </w:r>
    </w:p>
    <w:p w:rsidR="002D38F7" w:rsidRDefault="002D38F7" w:rsidP="002D38F7">
      <w:pPr>
        <w:pStyle w:val="ListParagraph"/>
      </w:pPr>
    </w:p>
    <w:p w:rsidR="000B60B6" w:rsidRPr="000B60B6" w:rsidRDefault="0043692F" w:rsidP="006D0F68">
      <w:pPr>
        <w:numPr>
          <w:ilvl w:val="0"/>
          <w:numId w:val="1"/>
        </w:numPr>
        <w:rPr>
          <w:color w:val="1F497D"/>
        </w:rPr>
      </w:pPr>
      <w:r>
        <w:t xml:space="preserve">Policies in the pipeline – </w:t>
      </w:r>
    </w:p>
    <w:p w:rsidR="006D0F68" w:rsidRDefault="006D0F68" w:rsidP="000B60B6">
      <w:pPr>
        <w:ind w:left="720"/>
        <w:rPr>
          <w:color w:val="1F497D"/>
        </w:rPr>
      </w:pPr>
      <w:r>
        <w:rPr>
          <w:color w:val="1F497D"/>
        </w:rPr>
        <w:t>Policies in the pipeline for our committee</w:t>
      </w:r>
    </w:p>
    <w:p w:rsidR="008C1BD1" w:rsidRDefault="006D0F68" w:rsidP="0018334F">
      <w:pPr>
        <w:ind w:left="720" w:firstLine="720"/>
        <w:rPr>
          <w:color w:val="1F497D"/>
        </w:rPr>
      </w:pPr>
      <w:r>
        <w:rPr>
          <w:color w:val="1F497D"/>
        </w:rPr>
        <w:t>Surplus property policy –</w:t>
      </w:r>
      <w:r w:rsidR="008C1BD1">
        <w:rPr>
          <w:color w:val="1F497D"/>
        </w:rPr>
        <w:t xml:space="preserve"> </w:t>
      </w:r>
      <w:r w:rsidR="0018334F">
        <w:rPr>
          <w:color w:val="1F497D"/>
        </w:rPr>
        <w:t xml:space="preserve">Pam wanted to be sure that internet auctions were allowed, hopefully without written notice. Mark will investigate. </w:t>
      </w:r>
    </w:p>
    <w:p w:rsidR="008C1BD1" w:rsidRDefault="008C1BD1" w:rsidP="006D0F68">
      <w:pPr>
        <w:ind w:left="360" w:firstLine="1080"/>
        <w:rPr>
          <w:color w:val="1F497D"/>
        </w:rPr>
      </w:pPr>
      <w:r>
        <w:rPr>
          <w:color w:val="1F497D"/>
        </w:rPr>
        <w:t xml:space="preserve">Moving allowance- </w:t>
      </w:r>
      <w:r w:rsidR="00485941">
        <w:rPr>
          <w:color w:val="1F497D"/>
        </w:rPr>
        <w:t>no comment</w:t>
      </w:r>
    </w:p>
    <w:p w:rsidR="004B7921" w:rsidRDefault="00BC5944" w:rsidP="00BC5944">
      <w:pPr>
        <w:ind w:left="720" w:firstLine="720"/>
        <w:rPr>
          <w:color w:val="1F497D"/>
        </w:rPr>
      </w:pPr>
      <w:r>
        <w:rPr>
          <w:color w:val="1F497D"/>
        </w:rPr>
        <w:t xml:space="preserve">Gift cards – Pam lead a discussion of her comments on this policy. 1)  She preferred that the university not allow P Card purchase of gift cards. Tim said that was his primary way to buy gift cards. Ron took this as an action item to ask Audit if they could now identify all gift card purchases made with our P Card. If so, that is not as bad. </w:t>
      </w:r>
      <w:r w:rsidR="00AA50E2">
        <w:rPr>
          <w:color w:val="1F497D"/>
        </w:rPr>
        <w:t xml:space="preserve">It turns out that the purchase of gift cards with P Cards is not allowed by current policy. </w:t>
      </w:r>
      <w:r>
        <w:rPr>
          <w:color w:val="1F497D"/>
        </w:rPr>
        <w:t>2) On 2a. the language was too restrictive. Pam will offer edits. 3) Pam added 3c</w:t>
      </w:r>
      <w:r w:rsidR="003311B7">
        <w:rPr>
          <w:color w:val="1F497D"/>
        </w:rPr>
        <w:t>.</w:t>
      </w:r>
      <w:r>
        <w:rPr>
          <w:color w:val="1F497D"/>
        </w:rPr>
        <w:t xml:space="preserve"> as a method to procure gift cards. 4) Pam said that 4a needed wording added to allow a higher </w:t>
      </w:r>
      <w:r w:rsidR="004B7921">
        <w:rPr>
          <w:color w:val="1F497D"/>
        </w:rPr>
        <w:t xml:space="preserve">dollar </w:t>
      </w:r>
      <w:r>
        <w:rPr>
          <w:color w:val="1F497D"/>
        </w:rPr>
        <w:t xml:space="preserve">limit if specified in </w:t>
      </w:r>
      <w:proofErr w:type="gramStart"/>
      <w:r>
        <w:rPr>
          <w:color w:val="1F497D"/>
        </w:rPr>
        <w:t>an</w:t>
      </w:r>
      <w:proofErr w:type="gramEnd"/>
      <w:r>
        <w:rPr>
          <w:color w:val="1F497D"/>
        </w:rPr>
        <w:t xml:space="preserve"> </w:t>
      </w:r>
      <w:r w:rsidR="004B7921">
        <w:rPr>
          <w:color w:val="1F497D"/>
        </w:rPr>
        <w:t xml:space="preserve">research </w:t>
      </w:r>
      <w:r>
        <w:rPr>
          <w:color w:val="1F497D"/>
        </w:rPr>
        <w:t>award</w:t>
      </w:r>
      <w:r w:rsidR="004B7921">
        <w:rPr>
          <w:color w:val="1F497D"/>
        </w:rPr>
        <w:t>,</w:t>
      </w:r>
      <w:r>
        <w:rPr>
          <w:color w:val="1F497D"/>
        </w:rPr>
        <w:t xml:space="preserve"> without CBO approval. 5) 4b</w:t>
      </w:r>
      <w:r w:rsidR="003311B7">
        <w:rPr>
          <w:color w:val="1F497D"/>
        </w:rPr>
        <w:t>.</w:t>
      </w:r>
      <w:r>
        <w:rPr>
          <w:color w:val="1F497D"/>
        </w:rPr>
        <w:t xml:space="preserve"> Pam said that all employees who are research participants </w:t>
      </w:r>
      <w:r w:rsidR="004B7921">
        <w:rPr>
          <w:color w:val="1F497D"/>
        </w:rPr>
        <w:t xml:space="preserve">at HSC </w:t>
      </w:r>
      <w:r>
        <w:rPr>
          <w:color w:val="1F497D"/>
        </w:rPr>
        <w:t>are paid through payroll. 6) 4b</w:t>
      </w:r>
      <w:r w:rsidR="003311B7">
        <w:rPr>
          <w:color w:val="1F497D"/>
        </w:rPr>
        <w:t>.</w:t>
      </w:r>
      <w:r>
        <w:rPr>
          <w:color w:val="1F497D"/>
        </w:rPr>
        <w:t xml:space="preserve"> says we don’t give gift cards to students and 11</w:t>
      </w:r>
      <w:r w:rsidR="003311B7">
        <w:rPr>
          <w:color w:val="1F497D"/>
        </w:rPr>
        <w:t>.</w:t>
      </w:r>
      <w:r>
        <w:rPr>
          <w:color w:val="1F497D"/>
        </w:rPr>
        <w:t xml:space="preserve"> tells </w:t>
      </w:r>
      <w:r w:rsidR="003311B7">
        <w:rPr>
          <w:color w:val="1F497D"/>
        </w:rPr>
        <w:t xml:space="preserve">us </w:t>
      </w:r>
      <w:r>
        <w:rPr>
          <w:color w:val="1F497D"/>
        </w:rPr>
        <w:t>how to report gift cards given to students as financial aid. Which is correct</w:t>
      </w:r>
      <w:r w:rsidR="0018334F">
        <w:rPr>
          <w:color w:val="1F497D"/>
        </w:rPr>
        <w:t>?</w:t>
      </w:r>
      <w:r>
        <w:rPr>
          <w:color w:val="1F497D"/>
        </w:rPr>
        <w:t xml:space="preserve"> </w:t>
      </w:r>
    </w:p>
    <w:p w:rsidR="00BC5944" w:rsidRDefault="0018334F" w:rsidP="004B7921">
      <w:pPr>
        <w:ind w:left="720"/>
        <w:rPr>
          <w:color w:val="1F497D"/>
        </w:rPr>
      </w:pPr>
      <w:r>
        <w:rPr>
          <w:color w:val="1F497D"/>
        </w:rPr>
        <w:t xml:space="preserve">Doug owes us a new draft considering these and the other comments before </w:t>
      </w:r>
      <w:r w:rsidR="004B7921">
        <w:rPr>
          <w:color w:val="1F497D"/>
        </w:rPr>
        <w:t xml:space="preserve">our </w:t>
      </w:r>
      <w:r>
        <w:rPr>
          <w:color w:val="1F497D"/>
        </w:rPr>
        <w:t xml:space="preserve">next meeting. </w:t>
      </w:r>
      <w:r w:rsidR="00BC5944">
        <w:rPr>
          <w:color w:val="1F497D"/>
        </w:rPr>
        <w:t xml:space="preserve"> </w:t>
      </w:r>
    </w:p>
    <w:p w:rsidR="00BC5944" w:rsidRDefault="00BC5944" w:rsidP="00BC5944">
      <w:pPr>
        <w:ind w:left="720" w:firstLine="720"/>
        <w:rPr>
          <w:color w:val="1F497D"/>
        </w:rPr>
      </w:pPr>
      <w:r>
        <w:rPr>
          <w:color w:val="1F497D"/>
        </w:rPr>
        <w:t xml:space="preserve">AP Vendor Policy </w:t>
      </w:r>
      <w:r w:rsidR="00485941">
        <w:rPr>
          <w:color w:val="1F497D"/>
        </w:rPr>
        <w:t>– Pam said she hoped that we would still be able to write some vendors a check. Mark said we would</w:t>
      </w:r>
      <w:r w:rsidR="008320A7">
        <w:rPr>
          <w:color w:val="1F497D"/>
        </w:rPr>
        <w:t>,</w:t>
      </w:r>
      <w:r w:rsidR="00485941">
        <w:rPr>
          <w:color w:val="1F497D"/>
        </w:rPr>
        <w:t xml:space="preserve"> b</w:t>
      </w:r>
      <w:r w:rsidR="008320A7">
        <w:rPr>
          <w:color w:val="1F497D"/>
        </w:rPr>
        <w:t>ut</w:t>
      </w:r>
      <w:r w:rsidR="00485941">
        <w:rPr>
          <w:color w:val="1F497D"/>
        </w:rPr>
        <w:t xml:space="preserve"> we wanted as many </w:t>
      </w:r>
      <w:r w:rsidR="004B7921">
        <w:rPr>
          <w:color w:val="1F497D"/>
        </w:rPr>
        <w:t xml:space="preserve">vendors </w:t>
      </w:r>
      <w:r w:rsidR="00485941">
        <w:rPr>
          <w:color w:val="1F497D"/>
        </w:rPr>
        <w:t xml:space="preserve">as possible on ACH or E payable. </w:t>
      </w:r>
    </w:p>
    <w:p w:rsidR="00BC5944" w:rsidRDefault="00BC5944" w:rsidP="00BC5944">
      <w:pPr>
        <w:rPr>
          <w:color w:val="1F497D"/>
        </w:rPr>
      </w:pPr>
      <w:r>
        <w:rPr>
          <w:color w:val="1F497D"/>
        </w:rPr>
        <w:t xml:space="preserve">  </w:t>
      </w:r>
      <w:r>
        <w:rPr>
          <w:color w:val="1F497D"/>
        </w:rPr>
        <w:tab/>
      </w:r>
      <w:r>
        <w:rPr>
          <w:color w:val="1F497D"/>
        </w:rPr>
        <w:tab/>
        <w:t>Independent contractor’s policy</w:t>
      </w:r>
      <w:r w:rsidR="004B7921">
        <w:rPr>
          <w:color w:val="1F497D"/>
        </w:rPr>
        <w:t xml:space="preserve"> – no comment</w:t>
      </w:r>
    </w:p>
    <w:p w:rsidR="00617886" w:rsidRDefault="00617886" w:rsidP="005C11FC">
      <w:pPr>
        <w:ind w:left="720" w:firstLine="720"/>
        <w:rPr>
          <w:color w:val="1F497D"/>
        </w:rPr>
      </w:pPr>
    </w:p>
    <w:p w:rsidR="006D0F68" w:rsidRDefault="008C1BD1" w:rsidP="008C1BD1">
      <w:pPr>
        <w:rPr>
          <w:color w:val="1F497D"/>
        </w:rPr>
      </w:pPr>
      <w:r>
        <w:rPr>
          <w:color w:val="1F497D"/>
        </w:rPr>
        <w:t xml:space="preserve">            </w:t>
      </w:r>
      <w:r w:rsidR="006D0F68">
        <w:rPr>
          <w:color w:val="1F497D"/>
        </w:rPr>
        <w:t xml:space="preserve">Policies in the pipeline for CBOs </w:t>
      </w:r>
    </w:p>
    <w:p w:rsidR="0018334F" w:rsidRDefault="006D0F68" w:rsidP="0018334F">
      <w:pPr>
        <w:rPr>
          <w:color w:val="1F497D"/>
        </w:rPr>
      </w:pPr>
      <w:r>
        <w:rPr>
          <w:color w:val="1F497D"/>
        </w:rPr>
        <w:t>   </w:t>
      </w:r>
      <w:r>
        <w:rPr>
          <w:color w:val="1F497D"/>
        </w:rPr>
        <w:tab/>
      </w:r>
      <w:r>
        <w:rPr>
          <w:color w:val="1F497D"/>
        </w:rPr>
        <w:tab/>
      </w:r>
      <w:r w:rsidR="0018334F">
        <w:rPr>
          <w:color w:val="1F497D"/>
        </w:rPr>
        <w:t xml:space="preserve">Student payments policy </w:t>
      </w:r>
    </w:p>
    <w:p w:rsidR="0018334F" w:rsidRDefault="0018334F" w:rsidP="0018334F">
      <w:pPr>
        <w:rPr>
          <w:color w:val="1F497D"/>
        </w:rPr>
      </w:pPr>
      <w:r>
        <w:rPr>
          <w:color w:val="1F497D"/>
        </w:rPr>
        <w:t xml:space="preserve">  </w:t>
      </w:r>
      <w:r>
        <w:rPr>
          <w:color w:val="1F497D"/>
        </w:rPr>
        <w:tab/>
      </w:r>
      <w:r>
        <w:rPr>
          <w:color w:val="1F497D"/>
        </w:rPr>
        <w:tab/>
        <w:t>AP Policy</w:t>
      </w:r>
    </w:p>
    <w:p w:rsidR="0018334F" w:rsidRDefault="0018334F" w:rsidP="0018334F">
      <w:pPr>
        <w:rPr>
          <w:color w:val="1F497D"/>
        </w:rPr>
      </w:pPr>
      <w:r>
        <w:rPr>
          <w:color w:val="1F497D"/>
        </w:rPr>
        <w:t>   </w:t>
      </w:r>
      <w:r>
        <w:rPr>
          <w:color w:val="1F497D"/>
        </w:rPr>
        <w:tab/>
      </w:r>
      <w:r>
        <w:rPr>
          <w:color w:val="1F497D"/>
        </w:rPr>
        <w:tab/>
        <w:t>Student fee approval policy – Nov 18</w:t>
      </w:r>
    </w:p>
    <w:p w:rsidR="0018334F" w:rsidRDefault="0018334F" w:rsidP="0018334F">
      <w:pPr>
        <w:rPr>
          <w:color w:val="1F497D"/>
        </w:rPr>
      </w:pPr>
      <w:r>
        <w:rPr>
          <w:color w:val="1F497D"/>
        </w:rPr>
        <w:t xml:space="preserve">  </w:t>
      </w:r>
      <w:r>
        <w:rPr>
          <w:color w:val="1F497D"/>
        </w:rPr>
        <w:tab/>
      </w:r>
      <w:r>
        <w:rPr>
          <w:color w:val="1F497D"/>
        </w:rPr>
        <w:tab/>
        <w:t>Credit card processing policy – Sept 30</w:t>
      </w:r>
    </w:p>
    <w:p w:rsidR="000B60B6" w:rsidRDefault="00456EAD" w:rsidP="006D0F68">
      <w:pPr>
        <w:rPr>
          <w:color w:val="1F497D"/>
        </w:rPr>
      </w:pPr>
      <w:r>
        <w:rPr>
          <w:color w:val="1F497D"/>
        </w:rPr>
        <w:tab/>
      </w:r>
      <w:r>
        <w:rPr>
          <w:color w:val="1F497D"/>
        </w:rPr>
        <w:tab/>
      </w:r>
    </w:p>
    <w:p w:rsidR="006D0F68" w:rsidRDefault="006D0F68" w:rsidP="006D0F68">
      <w:pPr>
        <w:ind w:firstLine="720"/>
        <w:rPr>
          <w:color w:val="1F497D"/>
        </w:rPr>
      </w:pPr>
      <w:r>
        <w:rPr>
          <w:color w:val="1F497D"/>
        </w:rPr>
        <w:t>Policies Issued since last meeting</w:t>
      </w:r>
    </w:p>
    <w:p w:rsidR="008C1BD1" w:rsidRDefault="006D0F68" w:rsidP="000811EB">
      <w:pPr>
        <w:rPr>
          <w:color w:val="1F497D"/>
        </w:rPr>
      </w:pPr>
      <w:r>
        <w:rPr>
          <w:color w:val="1F497D"/>
        </w:rPr>
        <w:t xml:space="preserve">  </w:t>
      </w:r>
      <w:r>
        <w:rPr>
          <w:color w:val="1F497D"/>
        </w:rPr>
        <w:tab/>
      </w:r>
      <w:r>
        <w:rPr>
          <w:color w:val="1F497D"/>
        </w:rPr>
        <w:tab/>
      </w:r>
      <w:r w:rsidR="008320A7">
        <w:rPr>
          <w:color w:val="1F497D"/>
        </w:rPr>
        <w:t>None</w:t>
      </w:r>
    </w:p>
    <w:p w:rsidR="00456EAD" w:rsidRDefault="00456EAD" w:rsidP="008C1BD1">
      <w:pPr>
        <w:rPr>
          <w:color w:val="1F497D"/>
        </w:rPr>
      </w:pPr>
    </w:p>
    <w:p w:rsidR="00485941" w:rsidRDefault="00485941" w:rsidP="008C1BD1">
      <w:pPr>
        <w:rPr>
          <w:color w:val="1F497D"/>
        </w:rPr>
      </w:pPr>
    </w:p>
    <w:p w:rsidR="0000789E" w:rsidRDefault="0000789E" w:rsidP="007E72A9">
      <w:pPr>
        <w:numPr>
          <w:ilvl w:val="0"/>
          <w:numId w:val="1"/>
        </w:numPr>
        <w:rPr>
          <w:color w:val="1F497D"/>
        </w:rPr>
      </w:pPr>
      <w:r>
        <w:rPr>
          <w:color w:val="1F497D"/>
        </w:rPr>
        <w:t xml:space="preserve">Thoughts on quick wins </w:t>
      </w:r>
    </w:p>
    <w:p w:rsidR="0000789E" w:rsidRDefault="00B75B02" w:rsidP="0000789E">
      <w:pPr>
        <w:ind w:left="1440"/>
        <w:rPr>
          <w:color w:val="1F497D"/>
        </w:rPr>
      </w:pPr>
      <w:r>
        <w:rPr>
          <w:color w:val="1F497D"/>
        </w:rPr>
        <w:t>Our committee minutes are now available on the Treasurer/ CFO website.</w:t>
      </w:r>
      <w:r w:rsidR="00A47E7D">
        <w:rPr>
          <w:color w:val="1F497D"/>
        </w:rPr>
        <w:t xml:space="preserve"> </w:t>
      </w:r>
      <w:r w:rsidR="0000789E">
        <w:rPr>
          <w:color w:val="1F497D"/>
        </w:rPr>
        <w:t xml:space="preserve"> </w:t>
      </w:r>
    </w:p>
    <w:p w:rsidR="0000789E" w:rsidRDefault="0000789E" w:rsidP="0000789E">
      <w:pPr>
        <w:ind w:left="720"/>
        <w:rPr>
          <w:color w:val="1F497D"/>
        </w:rPr>
      </w:pPr>
    </w:p>
    <w:p w:rsidR="007E72A9" w:rsidRDefault="007E72A9" w:rsidP="007E72A9">
      <w:pPr>
        <w:numPr>
          <w:ilvl w:val="0"/>
          <w:numId w:val="1"/>
        </w:numPr>
        <w:rPr>
          <w:color w:val="1F497D"/>
        </w:rPr>
      </w:pPr>
      <w:r>
        <w:rPr>
          <w:color w:val="1F497D"/>
        </w:rPr>
        <w:t>Campus feedback</w:t>
      </w:r>
    </w:p>
    <w:p w:rsidR="007E72A9" w:rsidRDefault="007E72A9" w:rsidP="007E72A9">
      <w:pPr>
        <w:ind w:left="720" w:firstLine="720"/>
        <w:rPr>
          <w:color w:val="1F497D"/>
        </w:rPr>
      </w:pPr>
      <w:r>
        <w:rPr>
          <w:color w:val="1F497D"/>
        </w:rPr>
        <w:t xml:space="preserve"> </w:t>
      </w:r>
      <w:r w:rsidR="00E44A36">
        <w:rPr>
          <w:color w:val="1F497D"/>
        </w:rPr>
        <w:t xml:space="preserve">Tim wanted to discuss the possibility of creating a rule that a person spending the night in a hotel must be at least 50 miles away or the reimbursement would be an exception. We discussed that </w:t>
      </w:r>
      <w:r w:rsidR="004B7921">
        <w:rPr>
          <w:color w:val="1F497D"/>
        </w:rPr>
        <w:t xml:space="preserve">mileage would </w:t>
      </w:r>
      <w:r w:rsidR="00E44A36">
        <w:rPr>
          <w:color w:val="1F497D"/>
        </w:rPr>
        <w:t>includ</w:t>
      </w:r>
      <w:r w:rsidR="004B7921">
        <w:rPr>
          <w:color w:val="1F497D"/>
        </w:rPr>
        <w:t>e</w:t>
      </w:r>
      <w:r w:rsidR="00E44A36">
        <w:rPr>
          <w:color w:val="1F497D"/>
        </w:rPr>
        <w:t xml:space="preserve"> Gatlinburg/Pigeon Forge for the Knoxville area. After discussion, we decided to think about it and discuss again next time. Several members voiced opposition to a new rule. </w:t>
      </w:r>
    </w:p>
    <w:p w:rsidR="00AD1707" w:rsidRDefault="00AD1707" w:rsidP="007E72A9">
      <w:pPr>
        <w:ind w:left="720"/>
        <w:rPr>
          <w:color w:val="1F497D"/>
        </w:rPr>
      </w:pPr>
    </w:p>
    <w:p w:rsidR="00AD1707" w:rsidRDefault="00AD1707" w:rsidP="00AD1707">
      <w:pPr>
        <w:numPr>
          <w:ilvl w:val="0"/>
          <w:numId w:val="1"/>
        </w:numPr>
        <w:rPr>
          <w:color w:val="1F497D"/>
        </w:rPr>
      </w:pPr>
      <w:r>
        <w:rPr>
          <w:color w:val="1F497D"/>
        </w:rPr>
        <w:t>Feedback from CBO’s</w:t>
      </w:r>
    </w:p>
    <w:p w:rsidR="00AD1707" w:rsidRDefault="008320A7" w:rsidP="00AD1707">
      <w:pPr>
        <w:ind w:left="720" w:firstLine="720"/>
        <w:rPr>
          <w:color w:val="1F497D"/>
        </w:rPr>
      </w:pPr>
      <w:r>
        <w:rPr>
          <w:color w:val="1F497D"/>
        </w:rPr>
        <w:t>None</w:t>
      </w:r>
    </w:p>
    <w:p w:rsidR="00AD1707" w:rsidRDefault="00AD1707" w:rsidP="00AD1707">
      <w:pPr>
        <w:numPr>
          <w:ilvl w:val="0"/>
          <w:numId w:val="1"/>
        </w:numPr>
        <w:rPr>
          <w:color w:val="1F497D"/>
        </w:rPr>
      </w:pPr>
      <w:r>
        <w:rPr>
          <w:color w:val="1F497D"/>
        </w:rPr>
        <w:t>Other ideas</w:t>
      </w:r>
    </w:p>
    <w:p w:rsidR="00AD1707" w:rsidRDefault="00AD1707" w:rsidP="00AD1707">
      <w:pPr>
        <w:ind w:left="720" w:firstLine="720"/>
        <w:rPr>
          <w:color w:val="1F497D"/>
        </w:rPr>
      </w:pPr>
      <w:r>
        <w:rPr>
          <w:color w:val="1F497D"/>
        </w:rPr>
        <w:t>Budget policy</w:t>
      </w:r>
      <w:r w:rsidR="00304D9C">
        <w:rPr>
          <w:color w:val="1F497D"/>
        </w:rPr>
        <w:t xml:space="preserve"> – With Ron Loewen</w:t>
      </w:r>
    </w:p>
    <w:p w:rsidR="00AD1707" w:rsidRDefault="00AD1707" w:rsidP="00AD1707">
      <w:pPr>
        <w:ind w:left="720" w:firstLine="720"/>
        <w:rPr>
          <w:color w:val="1F497D"/>
        </w:rPr>
      </w:pPr>
      <w:r>
        <w:rPr>
          <w:color w:val="1F497D"/>
        </w:rPr>
        <w:t>Solicitation policy</w:t>
      </w:r>
      <w:r w:rsidR="00304D9C">
        <w:rPr>
          <w:color w:val="1F497D"/>
        </w:rPr>
        <w:t xml:space="preserve"> –</w:t>
      </w:r>
      <w:r w:rsidR="00311EC8">
        <w:rPr>
          <w:color w:val="1F497D"/>
        </w:rPr>
        <w:t xml:space="preserve">Doug agreed to draft the revision to this policy. </w:t>
      </w:r>
    </w:p>
    <w:p w:rsidR="00AD1707" w:rsidRDefault="00AD1707" w:rsidP="00AD1707">
      <w:pPr>
        <w:ind w:left="720" w:firstLine="720"/>
        <w:rPr>
          <w:color w:val="1F497D"/>
        </w:rPr>
      </w:pPr>
    </w:p>
    <w:p w:rsidR="00A35DB5" w:rsidRDefault="00C56803" w:rsidP="008C0C0C">
      <w:pPr>
        <w:numPr>
          <w:ilvl w:val="0"/>
          <w:numId w:val="1"/>
        </w:numPr>
      </w:pPr>
      <w:r>
        <w:t>C</w:t>
      </w:r>
      <w:r w:rsidR="00C573C1">
        <w:t xml:space="preserve">ampus feedback and </w:t>
      </w:r>
      <w:r w:rsidR="00064DFB">
        <w:t xml:space="preserve">other ideas for making policy better. </w:t>
      </w:r>
    </w:p>
    <w:p w:rsidR="008C0C0C" w:rsidRDefault="00E047EB" w:rsidP="00E047EB">
      <w:pPr>
        <w:ind w:left="1440"/>
      </w:pPr>
      <w:r>
        <w:t>None</w:t>
      </w:r>
    </w:p>
    <w:p w:rsidR="0006412D" w:rsidRDefault="0006412D" w:rsidP="0006412D">
      <w:pPr>
        <w:ind w:left="720"/>
      </w:pPr>
    </w:p>
    <w:p w:rsidR="00D91081" w:rsidRDefault="008C0C0C" w:rsidP="008C0C0C">
      <w:pPr>
        <w:numPr>
          <w:ilvl w:val="0"/>
          <w:numId w:val="1"/>
        </w:numPr>
      </w:pPr>
      <w:r>
        <w:t xml:space="preserve">The next meeting will be </w:t>
      </w:r>
      <w:r w:rsidR="001C6883">
        <w:t>January 9</w:t>
      </w:r>
      <w:r w:rsidR="00417723">
        <w:t xml:space="preserve">, </w:t>
      </w:r>
      <w:r>
        <w:t>201</w:t>
      </w:r>
      <w:r w:rsidR="00417723">
        <w:t>4</w:t>
      </w:r>
      <w:r>
        <w:t xml:space="preserve"> at </w:t>
      </w:r>
      <w:r w:rsidR="00417723">
        <w:t>2</w:t>
      </w:r>
      <w:r>
        <w:t xml:space="preserve">:00 PM. </w:t>
      </w:r>
    </w:p>
    <w:sectPr w:rsidR="00D91081" w:rsidSect="00D30101">
      <w:pgSz w:w="12240" w:h="15840"/>
      <w:pgMar w:top="117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A4CE1"/>
    <w:multiLevelType w:val="hybridMultilevel"/>
    <w:tmpl w:val="82AA3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A562C7"/>
    <w:multiLevelType w:val="hybridMultilevel"/>
    <w:tmpl w:val="901A970C"/>
    <w:lvl w:ilvl="0" w:tplc="0B7E3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65A1"/>
    <w:rsid w:val="0000789E"/>
    <w:rsid w:val="0003726D"/>
    <w:rsid w:val="000529FA"/>
    <w:rsid w:val="0006412D"/>
    <w:rsid w:val="00064DFB"/>
    <w:rsid w:val="00065C91"/>
    <w:rsid w:val="000811EB"/>
    <w:rsid w:val="00094448"/>
    <w:rsid w:val="000A025C"/>
    <w:rsid w:val="000A07F4"/>
    <w:rsid w:val="000B1775"/>
    <w:rsid w:val="000B60B6"/>
    <w:rsid w:val="000C0E28"/>
    <w:rsid w:val="000C61CF"/>
    <w:rsid w:val="000F616E"/>
    <w:rsid w:val="001051AA"/>
    <w:rsid w:val="00142D1A"/>
    <w:rsid w:val="00145DE4"/>
    <w:rsid w:val="0018334F"/>
    <w:rsid w:val="0018571C"/>
    <w:rsid w:val="00197E14"/>
    <w:rsid w:val="001B7CB8"/>
    <w:rsid w:val="001C6883"/>
    <w:rsid w:val="00205ADD"/>
    <w:rsid w:val="00207435"/>
    <w:rsid w:val="00210AA6"/>
    <w:rsid w:val="00254AD9"/>
    <w:rsid w:val="002C2EE4"/>
    <w:rsid w:val="002D1681"/>
    <w:rsid w:val="002D38F7"/>
    <w:rsid w:val="002E1F8F"/>
    <w:rsid w:val="00304D9C"/>
    <w:rsid w:val="00311EC8"/>
    <w:rsid w:val="003311B7"/>
    <w:rsid w:val="00360931"/>
    <w:rsid w:val="00370502"/>
    <w:rsid w:val="003E65A1"/>
    <w:rsid w:val="00417723"/>
    <w:rsid w:val="0043692F"/>
    <w:rsid w:val="00442642"/>
    <w:rsid w:val="00452E7A"/>
    <w:rsid w:val="00456EAD"/>
    <w:rsid w:val="00472D5E"/>
    <w:rsid w:val="00485941"/>
    <w:rsid w:val="004A0BEC"/>
    <w:rsid w:val="004B0861"/>
    <w:rsid w:val="004B270C"/>
    <w:rsid w:val="004B7921"/>
    <w:rsid w:val="00507427"/>
    <w:rsid w:val="00524A91"/>
    <w:rsid w:val="00536D85"/>
    <w:rsid w:val="00562A0A"/>
    <w:rsid w:val="00577651"/>
    <w:rsid w:val="00587981"/>
    <w:rsid w:val="005979AE"/>
    <w:rsid w:val="005C11FC"/>
    <w:rsid w:val="00617886"/>
    <w:rsid w:val="006923C4"/>
    <w:rsid w:val="006A2CAB"/>
    <w:rsid w:val="006D0F68"/>
    <w:rsid w:val="006F6B21"/>
    <w:rsid w:val="0071079A"/>
    <w:rsid w:val="0072266A"/>
    <w:rsid w:val="007265F1"/>
    <w:rsid w:val="00745A7B"/>
    <w:rsid w:val="007D753A"/>
    <w:rsid w:val="007E72A9"/>
    <w:rsid w:val="00812DEB"/>
    <w:rsid w:val="008320A7"/>
    <w:rsid w:val="00854746"/>
    <w:rsid w:val="008C0C0C"/>
    <w:rsid w:val="008C1BD1"/>
    <w:rsid w:val="008D4680"/>
    <w:rsid w:val="00956BF8"/>
    <w:rsid w:val="009B2482"/>
    <w:rsid w:val="009D65B7"/>
    <w:rsid w:val="009E1704"/>
    <w:rsid w:val="009F7294"/>
    <w:rsid w:val="00A35DB5"/>
    <w:rsid w:val="00A47E7D"/>
    <w:rsid w:val="00AA50E2"/>
    <w:rsid w:val="00AB550A"/>
    <w:rsid w:val="00AD1707"/>
    <w:rsid w:val="00B70C94"/>
    <w:rsid w:val="00B75B02"/>
    <w:rsid w:val="00BC5944"/>
    <w:rsid w:val="00C31F52"/>
    <w:rsid w:val="00C45285"/>
    <w:rsid w:val="00C56411"/>
    <w:rsid w:val="00C56803"/>
    <w:rsid w:val="00C573C1"/>
    <w:rsid w:val="00D06248"/>
    <w:rsid w:val="00D30101"/>
    <w:rsid w:val="00D33055"/>
    <w:rsid w:val="00D40FA0"/>
    <w:rsid w:val="00D90B73"/>
    <w:rsid w:val="00D91081"/>
    <w:rsid w:val="00E047EB"/>
    <w:rsid w:val="00E05851"/>
    <w:rsid w:val="00E44A36"/>
    <w:rsid w:val="00EE3369"/>
    <w:rsid w:val="00EE6B45"/>
    <w:rsid w:val="00F73CBB"/>
    <w:rsid w:val="00FE1762"/>
    <w:rsid w:val="00FE5D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11"/>
    <w:pPr>
      <w:ind w:left="720"/>
    </w:pPr>
  </w:style>
  <w:style w:type="character" w:styleId="Hyperlink">
    <w:name w:val="Hyperlink"/>
    <w:basedOn w:val="DefaultParagraphFont"/>
    <w:uiPriority w:val="99"/>
    <w:unhideWhenUsed/>
    <w:rsid w:val="00064DFB"/>
    <w:rPr>
      <w:color w:val="0000FF"/>
      <w:u w:val="single"/>
    </w:rPr>
  </w:style>
  <w:style w:type="paragraph" w:styleId="BalloonText">
    <w:name w:val="Balloon Text"/>
    <w:basedOn w:val="Normal"/>
    <w:link w:val="BalloonTextChar"/>
    <w:rsid w:val="007265F1"/>
    <w:rPr>
      <w:rFonts w:ascii="Tahoma" w:hAnsi="Tahoma" w:cs="Tahoma"/>
      <w:sz w:val="16"/>
      <w:szCs w:val="16"/>
    </w:rPr>
  </w:style>
  <w:style w:type="character" w:customStyle="1" w:styleId="BalloonTextChar">
    <w:name w:val="Balloon Text Char"/>
    <w:basedOn w:val="DefaultParagraphFont"/>
    <w:link w:val="BalloonText"/>
    <w:rsid w:val="007265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81615">
      <w:bodyDiv w:val="1"/>
      <w:marLeft w:val="0"/>
      <w:marRight w:val="0"/>
      <w:marTop w:val="0"/>
      <w:marBottom w:val="0"/>
      <w:divBdr>
        <w:top w:val="none" w:sz="0" w:space="0" w:color="auto"/>
        <w:left w:val="none" w:sz="0" w:space="0" w:color="auto"/>
        <w:bottom w:val="none" w:sz="0" w:space="0" w:color="auto"/>
        <w:right w:val="none" w:sz="0" w:space="0" w:color="auto"/>
      </w:divBdr>
    </w:div>
    <w:div w:id="33430039">
      <w:bodyDiv w:val="1"/>
      <w:marLeft w:val="0"/>
      <w:marRight w:val="0"/>
      <w:marTop w:val="0"/>
      <w:marBottom w:val="0"/>
      <w:divBdr>
        <w:top w:val="none" w:sz="0" w:space="0" w:color="auto"/>
        <w:left w:val="none" w:sz="0" w:space="0" w:color="auto"/>
        <w:bottom w:val="none" w:sz="0" w:space="0" w:color="auto"/>
        <w:right w:val="none" w:sz="0" w:space="0" w:color="auto"/>
      </w:divBdr>
    </w:div>
    <w:div w:id="176387955">
      <w:bodyDiv w:val="1"/>
      <w:marLeft w:val="0"/>
      <w:marRight w:val="0"/>
      <w:marTop w:val="0"/>
      <w:marBottom w:val="0"/>
      <w:divBdr>
        <w:top w:val="none" w:sz="0" w:space="0" w:color="auto"/>
        <w:left w:val="none" w:sz="0" w:space="0" w:color="auto"/>
        <w:bottom w:val="none" w:sz="0" w:space="0" w:color="auto"/>
        <w:right w:val="none" w:sz="0" w:space="0" w:color="auto"/>
      </w:divBdr>
    </w:div>
    <w:div w:id="609508336">
      <w:bodyDiv w:val="1"/>
      <w:marLeft w:val="0"/>
      <w:marRight w:val="0"/>
      <w:marTop w:val="0"/>
      <w:marBottom w:val="0"/>
      <w:divBdr>
        <w:top w:val="none" w:sz="0" w:space="0" w:color="auto"/>
        <w:left w:val="none" w:sz="0" w:space="0" w:color="auto"/>
        <w:bottom w:val="none" w:sz="0" w:space="0" w:color="auto"/>
        <w:right w:val="none" w:sz="0" w:space="0" w:color="auto"/>
      </w:divBdr>
    </w:div>
    <w:div w:id="684016961">
      <w:bodyDiv w:val="1"/>
      <w:marLeft w:val="0"/>
      <w:marRight w:val="0"/>
      <w:marTop w:val="0"/>
      <w:marBottom w:val="0"/>
      <w:divBdr>
        <w:top w:val="none" w:sz="0" w:space="0" w:color="auto"/>
        <w:left w:val="none" w:sz="0" w:space="0" w:color="auto"/>
        <w:bottom w:val="none" w:sz="0" w:space="0" w:color="auto"/>
        <w:right w:val="none" w:sz="0" w:space="0" w:color="auto"/>
      </w:divBdr>
    </w:div>
    <w:div w:id="714817391">
      <w:bodyDiv w:val="1"/>
      <w:marLeft w:val="0"/>
      <w:marRight w:val="0"/>
      <w:marTop w:val="0"/>
      <w:marBottom w:val="0"/>
      <w:divBdr>
        <w:top w:val="none" w:sz="0" w:space="0" w:color="auto"/>
        <w:left w:val="none" w:sz="0" w:space="0" w:color="auto"/>
        <w:bottom w:val="none" w:sz="0" w:space="0" w:color="auto"/>
        <w:right w:val="none" w:sz="0" w:space="0" w:color="auto"/>
      </w:divBdr>
    </w:div>
    <w:div w:id="763234365">
      <w:bodyDiv w:val="1"/>
      <w:marLeft w:val="0"/>
      <w:marRight w:val="0"/>
      <w:marTop w:val="0"/>
      <w:marBottom w:val="0"/>
      <w:divBdr>
        <w:top w:val="none" w:sz="0" w:space="0" w:color="auto"/>
        <w:left w:val="none" w:sz="0" w:space="0" w:color="auto"/>
        <w:bottom w:val="none" w:sz="0" w:space="0" w:color="auto"/>
        <w:right w:val="none" w:sz="0" w:space="0" w:color="auto"/>
      </w:divBdr>
    </w:div>
    <w:div w:id="767894252">
      <w:bodyDiv w:val="1"/>
      <w:marLeft w:val="0"/>
      <w:marRight w:val="0"/>
      <w:marTop w:val="0"/>
      <w:marBottom w:val="0"/>
      <w:divBdr>
        <w:top w:val="none" w:sz="0" w:space="0" w:color="auto"/>
        <w:left w:val="none" w:sz="0" w:space="0" w:color="auto"/>
        <w:bottom w:val="none" w:sz="0" w:space="0" w:color="auto"/>
        <w:right w:val="none" w:sz="0" w:space="0" w:color="auto"/>
      </w:divBdr>
    </w:div>
    <w:div w:id="1200312574">
      <w:bodyDiv w:val="1"/>
      <w:marLeft w:val="0"/>
      <w:marRight w:val="0"/>
      <w:marTop w:val="0"/>
      <w:marBottom w:val="0"/>
      <w:divBdr>
        <w:top w:val="none" w:sz="0" w:space="0" w:color="auto"/>
        <w:left w:val="none" w:sz="0" w:space="0" w:color="auto"/>
        <w:bottom w:val="none" w:sz="0" w:space="0" w:color="auto"/>
        <w:right w:val="none" w:sz="0" w:space="0" w:color="auto"/>
      </w:divBdr>
    </w:div>
    <w:div w:id="1389306122">
      <w:bodyDiv w:val="1"/>
      <w:marLeft w:val="0"/>
      <w:marRight w:val="0"/>
      <w:marTop w:val="0"/>
      <w:marBottom w:val="0"/>
      <w:divBdr>
        <w:top w:val="none" w:sz="0" w:space="0" w:color="auto"/>
        <w:left w:val="none" w:sz="0" w:space="0" w:color="auto"/>
        <w:bottom w:val="none" w:sz="0" w:space="0" w:color="auto"/>
        <w:right w:val="none" w:sz="0" w:space="0" w:color="auto"/>
      </w:divBdr>
    </w:div>
    <w:div w:id="1738281855">
      <w:bodyDiv w:val="1"/>
      <w:marLeft w:val="0"/>
      <w:marRight w:val="0"/>
      <w:marTop w:val="0"/>
      <w:marBottom w:val="0"/>
      <w:divBdr>
        <w:top w:val="none" w:sz="0" w:space="0" w:color="auto"/>
        <w:left w:val="none" w:sz="0" w:space="0" w:color="auto"/>
        <w:bottom w:val="none" w:sz="0" w:space="0" w:color="auto"/>
        <w:right w:val="none" w:sz="0" w:space="0" w:color="auto"/>
      </w:divBdr>
    </w:div>
    <w:div w:id="2002615433">
      <w:bodyDiv w:val="1"/>
      <w:marLeft w:val="0"/>
      <w:marRight w:val="0"/>
      <w:marTop w:val="0"/>
      <w:marBottom w:val="0"/>
      <w:divBdr>
        <w:top w:val="none" w:sz="0" w:space="0" w:color="auto"/>
        <w:left w:val="none" w:sz="0" w:space="0" w:color="auto"/>
        <w:bottom w:val="none" w:sz="0" w:space="0" w:color="auto"/>
        <w:right w:val="none" w:sz="0" w:space="0" w:color="auto"/>
      </w:divBdr>
    </w:div>
    <w:div w:id="20984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538</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Financial Compliance Task Force Recommendations</vt:lpstr>
    </vt:vector>
  </TitlesOfParts>
  <Company>University of Tennessee</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Compliance Task Force Recommendations</dc:title>
  <dc:creator>maplesr</dc:creator>
  <cp:lastModifiedBy>maples00</cp:lastModifiedBy>
  <cp:revision>14</cp:revision>
  <cp:lastPrinted>2013-08-07T16:59:00Z</cp:lastPrinted>
  <dcterms:created xsi:type="dcterms:W3CDTF">2013-12-12T20:27:00Z</dcterms:created>
  <dcterms:modified xsi:type="dcterms:W3CDTF">2013-12-12T21:47:00Z</dcterms:modified>
</cp:coreProperties>
</file>